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2450FD" w14:textId="77777777" w:rsidR="0064218C" w:rsidRDefault="0064218C" w:rsidP="0064218C">
      <w:pPr>
        <w:pStyle w:val="a3"/>
        <w:spacing w:before="150" w:beforeAutospacing="0" w:after="150" w:afterAutospacing="0"/>
        <w:ind w:left="150" w:right="150"/>
        <w:jc w:val="center"/>
        <w:rPr>
          <w:sz w:val="28"/>
          <w:szCs w:val="28"/>
          <w:lang w:val="kk-KZ"/>
        </w:rPr>
      </w:pPr>
      <w:r>
        <w:rPr>
          <w:sz w:val="28"/>
          <w:szCs w:val="28"/>
          <w:lang w:val="kk-KZ"/>
        </w:rPr>
        <w:t>14. АЭРОПОРТТЫ ҚОРШАҒАН ОРТАНЫ ҚОРҒАУ.</w:t>
      </w:r>
    </w:p>
    <w:p w14:paraId="1043CEF5" w14:textId="77777777" w:rsidR="0064218C" w:rsidRDefault="0064218C" w:rsidP="0064218C">
      <w:pPr>
        <w:pStyle w:val="a3"/>
        <w:spacing w:before="150" w:beforeAutospacing="0" w:after="150" w:afterAutospacing="0"/>
        <w:ind w:left="150" w:right="150"/>
        <w:jc w:val="center"/>
        <w:rPr>
          <w:sz w:val="28"/>
          <w:szCs w:val="28"/>
          <w:lang w:val="kk-KZ"/>
        </w:rPr>
      </w:pPr>
    </w:p>
    <w:p w14:paraId="146746B4" w14:textId="77777777" w:rsidR="0064218C" w:rsidRDefault="0064218C" w:rsidP="0064218C">
      <w:pPr>
        <w:pStyle w:val="a3"/>
        <w:spacing w:before="150" w:beforeAutospacing="0" w:after="150" w:afterAutospacing="0"/>
        <w:ind w:left="150" w:right="150"/>
        <w:jc w:val="center"/>
        <w:rPr>
          <w:b/>
          <w:sz w:val="28"/>
          <w:szCs w:val="28"/>
          <w:lang w:val="kk-KZ"/>
        </w:rPr>
      </w:pPr>
      <w:r>
        <w:rPr>
          <w:b/>
          <w:sz w:val="28"/>
          <w:szCs w:val="28"/>
          <w:lang w:val="kk-KZ"/>
        </w:rPr>
        <w:t>14.1 Қоршаған ортаны қорғауға қойылатын жалпы талаптары. Авиациялық шудын денгейін бағалау және нормалау. Қоршаған ортаны жер беттік сулармен ластанудан қорғау.</w:t>
      </w:r>
    </w:p>
    <w:p w14:paraId="5910159F" w14:textId="77777777" w:rsidR="0064218C" w:rsidRDefault="0064218C" w:rsidP="0064218C">
      <w:pPr>
        <w:pStyle w:val="a3"/>
        <w:spacing w:before="150" w:beforeAutospacing="0" w:after="150" w:afterAutospacing="0"/>
        <w:ind w:left="150" w:right="150"/>
        <w:jc w:val="center"/>
        <w:rPr>
          <w:b/>
          <w:sz w:val="28"/>
          <w:szCs w:val="28"/>
          <w:lang w:val="kk-KZ"/>
        </w:rPr>
      </w:pPr>
    </w:p>
    <w:p w14:paraId="591A515F"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lang w:val="kk-KZ"/>
        </w:rPr>
        <w:t xml:space="preserve">     Шудан, шаңнан қорғау және архитектуралық жағынан безендіру мақсатпен аэрпорт аймағын когалдандырады. Жасыл ағаштарды жазғы және қысқы мезгілге арнайы қарастырады.</w:t>
      </w:r>
    </w:p>
    <w:p w14:paraId="61B096D5"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lang w:val="kk-KZ"/>
        </w:rPr>
        <w:t xml:space="preserve">     Қардан қорғау және жылжымалы құмды тоқтату және беріктіру үшін аласа ағаштарды отырғызады.</w:t>
      </w:r>
    </w:p>
    <w:p w14:paraId="4E9743BE"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lang w:val="kk-KZ"/>
        </w:rPr>
        <w:t xml:space="preserve">     Аэродром территориясына кіру үшін 2-4 пропускті бақылау пункттері қарастырылады. Тұрғын аймақ аэропорттан тыс жерде орналасады. ТҰрғын аймақтын үймереттері мен ғимараттарына жатады: тұрғын үйлер, мәдени-ағарту ғимараттары, комуналдық-тұрмыстық ғимараттар.</w:t>
      </w:r>
    </w:p>
    <w:p w14:paraId="1C0EAC1D"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lang w:val="kk-KZ"/>
        </w:rPr>
        <w:t xml:space="preserve">     Өте маңызды болып жаңа аэродромдарды салу немесе ескілерді қайта жаңғыртуда қоршаған орта мен табиғатты қорғау проблемасы алынады.</w:t>
      </w:r>
    </w:p>
    <w:p w14:paraId="79ED9113"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lang w:val="kk-KZ"/>
        </w:rPr>
        <w:t xml:space="preserve">     Үшақтарға техникалық қызмет көрсету жердік құралдар мен авиақозғалтқыш газдарының әсерінен атмосфералық ауаның ластануы қоршаған ауа ортасына зиянды әсерін тигізеді.</w:t>
      </w:r>
    </w:p>
    <w:p w14:paraId="29E37D1D"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lang w:val="kk-KZ"/>
        </w:rPr>
        <w:t xml:space="preserve">     Ұшақтардың дыбысынан тұрғындырға тиетін әсерді төмендету мақсатпен жаңа аэропорт салынатын аймақтын маңайын ұш сақиналы жолаққа бөлуі ұсынылады.</w:t>
      </w:r>
    </w:p>
    <w:p w14:paraId="17439B14" w14:textId="77777777" w:rsidR="0064218C" w:rsidRPr="0064218C" w:rsidRDefault="0064218C" w:rsidP="0064218C">
      <w:pPr>
        <w:pStyle w:val="a3"/>
        <w:spacing w:before="150" w:beforeAutospacing="0" w:after="150" w:afterAutospacing="0"/>
        <w:ind w:left="150" w:right="150"/>
        <w:jc w:val="both"/>
        <w:rPr>
          <w:rStyle w:val="apple-converted-space"/>
          <w:lang w:val="kk-KZ"/>
        </w:rPr>
      </w:pPr>
      <w:r>
        <w:rPr>
          <w:rStyle w:val="apple-converted-space"/>
          <w:color w:val="424242"/>
          <w:sz w:val="28"/>
          <w:szCs w:val="28"/>
          <w:lang w:val="kk-KZ"/>
        </w:rPr>
        <w:t xml:space="preserve">   Біріншіде аэропорттың іс әрекетіне қатысты емес кез келген құрылыс жұмыстарын жүргізуге тиім салынған, екіншіде шудан қорғайтын құралдары бар өндіріс нысаналарын салуға рұқсат, ал үшіншіде шудан жақсы қорғалған тұрғын үйлерді салуға болады.</w:t>
      </w:r>
    </w:p>
    <w:p w14:paraId="17A10411" w14:textId="77777777" w:rsidR="0064218C" w:rsidRDefault="0064218C" w:rsidP="0064218C">
      <w:pPr>
        <w:pStyle w:val="a3"/>
        <w:spacing w:before="150" w:beforeAutospacing="0" w:after="150" w:afterAutospacing="0"/>
        <w:ind w:left="150" w:right="150"/>
        <w:jc w:val="both"/>
      </w:pPr>
      <w:r>
        <w:rPr>
          <w:bCs/>
          <w:color w:val="424242"/>
          <w:sz w:val="28"/>
          <w:szCs w:val="28"/>
          <w:lang w:val="kk-KZ"/>
        </w:rPr>
        <w:t>Аэропорт аймағында шу әсерлерін төмендету келесі шаралар ұсынылады:</w:t>
      </w:r>
    </w:p>
    <w:p w14:paraId="1725C3B0"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lang w:val="kk-KZ"/>
        </w:rPr>
        <w:t>– түнгі кездегі үшулардың санын шектеу;</w:t>
      </w:r>
    </w:p>
    <w:p w14:paraId="1ED103AB" w14:textId="77777777" w:rsidR="0064218C" w:rsidRDefault="0064218C" w:rsidP="0064218C">
      <w:pPr>
        <w:pStyle w:val="a3"/>
        <w:spacing w:before="150" w:beforeAutospacing="0" w:after="150" w:afterAutospacing="0"/>
        <w:ind w:left="150" w:right="150"/>
        <w:jc w:val="both"/>
        <w:rPr>
          <w:color w:val="424242"/>
          <w:sz w:val="28"/>
          <w:szCs w:val="28"/>
        </w:rPr>
      </w:pPr>
      <w:r>
        <w:rPr>
          <w:color w:val="424242"/>
          <w:sz w:val="28"/>
          <w:szCs w:val="28"/>
        </w:rPr>
        <w:t xml:space="preserve">– </w:t>
      </w:r>
      <w:r>
        <w:rPr>
          <w:color w:val="424242"/>
          <w:sz w:val="28"/>
          <w:szCs w:val="28"/>
          <w:lang w:val="kk-KZ"/>
        </w:rPr>
        <w:t>үшу троекториясының қисаю бұрышын жоғарлату</w:t>
      </w:r>
      <w:r>
        <w:rPr>
          <w:color w:val="424242"/>
          <w:sz w:val="28"/>
          <w:szCs w:val="28"/>
        </w:rPr>
        <w:t>;</w:t>
      </w:r>
    </w:p>
    <w:p w14:paraId="53866A99" w14:textId="77777777" w:rsidR="0064218C" w:rsidRDefault="0064218C" w:rsidP="0064218C">
      <w:pPr>
        <w:pStyle w:val="a3"/>
        <w:spacing w:before="150" w:beforeAutospacing="0" w:after="150" w:afterAutospacing="0"/>
        <w:ind w:left="150" w:right="150"/>
        <w:jc w:val="both"/>
        <w:rPr>
          <w:color w:val="424242"/>
          <w:sz w:val="28"/>
          <w:szCs w:val="28"/>
        </w:rPr>
      </w:pPr>
      <w:r>
        <w:rPr>
          <w:color w:val="424242"/>
          <w:sz w:val="28"/>
          <w:szCs w:val="28"/>
        </w:rPr>
        <w:t xml:space="preserve">– </w:t>
      </w:r>
      <w:r>
        <w:rPr>
          <w:color w:val="424242"/>
          <w:sz w:val="28"/>
          <w:szCs w:val="28"/>
          <w:lang w:val="kk-KZ"/>
        </w:rPr>
        <w:t>аэродромдарда шумен күресу құрылғыларды қолдану</w:t>
      </w:r>
      <w:r>
        <w:rPr>
          <w:color w:val="424242"/>
          <w:sz w:val="28"/>
          <w:szCs w:val="28"/>
        </w:rPr>
        <w:t>;</w:t>
      </w:r>
    </w:p>
    <w:p w14:paraId="66B44140" w14:textId="77777777" w:rsidR="0064218C" w:rsidRDefault="0064218C" w:rsidP="0064218C">
      <w:pPr>
        <w:pStyle w:val="a3"/>
        <w:spacing w:before="150" w:beforeAutospacing="0" w:after="150" w:afterAutospacing="0"/>
        <w:ind w:left="150" w:right="150"/>
        <w:jc w:val="both"/>
        <w:rPr>
          <w:color w:val="424242"/>
          <w:sz w:val="28"/>
          <w:szCs w:val="28"/>
          <w:lang w:val="kk-KZ"/>
        </w:rPr>
      </w:pPr>
      <w:r>
        <w:rPr>
          <w:color w:val="424242"/>
          <w:sz w:val="28"/>
          <w:szCs w:val="28"/>
        </w:rPr>
        <w:t xml:space="preserve">– </w:t>
      </w:r>
      <w:r>
        <w:rPr>
          <w:color w:val="424242"/>
          <w:sz w:val="28"/>
          <w:szCs w:val="28"/>
          <w:lang w:val="kk-KZ"/>
        </w:rPr>
        <w:t>шуды жоятын ангарларды салу және қозғалтқыштарды сынайтын стансаларды салу.</w:t>
      </w:r>
    </w:p>
    <w:p w14:paraId="2C383401" w14:textId="77777777" w:rsidR="0064218C" w:rsidRDefault="0064218C" w:rsidP="0064218C">
      <w:pPr>
        <w:pStyle w:val="a3"/>
        <w:spacing w:before="150" w:beforeAutospacing="0" w:after="150" w:afterAutospacing="0"/>
        <w:ind w:left="150" w:right="150"/>
        <w:rPr>
          <w:color w:val="424242"/>
          <w:sz w:val="28"/>
          <w:szCs w:val="28"/>
          <w:lang w:val="kk-KZ"/>
        </w:rPr>
      </w:pPr>
    </w:p>
    <w:p w14:paraId="032FD898" w14:textId="77777777" w:rsidR="0064218C" w:rsidRDefault="0064218C" w:rsidP="0064218C">
      <w:pPr>
        <w:pStyle w:val="a3"/>
        <w:spacing w:before="150" w:beforeAutospacing="0" w:after="150" w:afterAutospacing="0"/>
        <w:ind w:left="150" w:right="150"/>
        <w:rPr>
          <w:color w:val="424242"/>
          <w:sz w:val="28"/>
          <w:szCs w:val="28"/>
          <w:lang w:val="kk-KZ"/>
        </w:rPr>
      </w:pPr>
    </w:p>
    <w:p w14:paraId="5D94E49B" w14:textId="77777777" w:rsidR="0064218C" w:rsidRDefault="0064218C" w:rsidP="0064218C">
      <w:pPr>
        <w:pStyle w:val="a3"/>
        <w:spacing w:before="150" w:beforeAutospacing="0" w:after="150" w:afterAutospacing="0"/>
        <w:ind w:left="150" w:right="150"/>
        <w:rPr>
          <w:color w:val="424242"/>
          <w:sz w:val="28"/>
          <w:szCs w:val="28"/>
          <w:lang w:val="kk-KZ"/>
        </w:rPr>
      </w:pPr>
    </w:p>
    <w:p w14:paraId="341300A7" w14:textId="77777777" w:rsidR="0064218C" w:rsidRDefault="0064218C" w:rsidP="0064218C">
      <w:pPr>
        <w:pStyle w:val="Style2"/>
        <w:widowControl/>
        <w:spacing w:line="240" w:lineRule="auto"/>
        <w:ind w:firstLine="0"/>
        <w:jc w:val="center"/>
        <w:rPr>
          <w:sz w:val="28"/>
          <w:szCs w:val="28"/>
          <w:lang w:val="kk-KZ"/>
        </w:rPr>
      </w:pPr>
    </w:p>
    <w:p w14:paraId="580CD830" w14:textId="77777777" w:rsidR="0064218C" w:rsidRDefault="0064218C" w:rsidP="0064218C">
      <w:pPr>
        <w:pStyle w:val="Style2"/>
        <w:widowControl/>
        <w:spacing w:line="240" w:lineRule="auto"/>
        <w:ind w:firstLine="0"/>
        <w:jc w:val="center"/>
        <w:rPr>
          <w:lang w:val="kk-KZ"/>
        </w:rPr>
      </w:pPr>
      <w:r>
        <w:rPr>
          <w:lang w:val="kk-KZ"/>
        </w:rPr>
        <w:t xml:space="preserve"> ҰСЫНЫЛҒАН ӘДЕБИЕТТЕР ТІЗІМІ</w:t>
      </w:r>
    </w:p>
    <w:p w14:paraId="7FCE9B40" w14:textId="77777777" w:rsidR="0064218C" w:rsidRDefault="0064218C" w:rsidP="0064218C">
      <w:pPr>
        <w:pStyle w:val="Style2"/>
        <w:widowControl/>
        <w:spacing w:line="240" w:lineRule="auto"/>
        <w:ind w:firstLine="0"/>
        <w:rPr>
          <w:lang w:val="kk-KZ"/>
        </w:rPr>
      </w:pPr>
    </w:p>
    <w:p w14:paraId="3426E315" w14:textId="77777777" w:rsidR="0064218C" w:rsidRDefault="0064218C" w:rsidP="0064218C">
      <w:pPr>
        <w:pStyle w:val="Style2"/>
        <w:widowControl/>
        <w:spacing w:line="240" w:lineRule="auto"/>
        <w:ind w:firstLine="0"/>
        <w:jc w:val="center"/>
        <w:rPr>
          <w:sz w:val="28"/>
          <w:szCs w:val="28"/>
          <w:lang w:val="kk-KZ"/>
        </w:rPr>
      </w:pPr>
      <w:r>
        <w:rPr>
          <w:sz w:val="28"/>
          <w:szCs w:val="28"/>
          <w:lang w:val="kk-KZ"/>
        </w:rPr>
        <w:t>Негізгі әдебиеттер</w:t>
      </w:r>
    </w:p>
    <w:p w14:paraId="52E267C8" w14:textId="77777777" w:rsidR="0064218C" w:rsidRDefault="0064218C" w:rsidP="0064218C">
      <w:pPr>
        <w:pStyle w:val="Style2"/>
        <w:widowControl/>
        <w:spacing w:line="240" w:lineRule="auto"/>
        <w:ind w:firstLine="0"/>
        <w:jc w:val="center"/>
        <w:rPr>
          <w:lang w:val="kk-KZ"/>
        </w:rPr>
      </w:pPr>
    </w:p>
    <w:p w14:paraId="52B4449D" w14:textId="77777777" w:rsidR="0064218C" w:rsidRDefault="0064218C" w:rsidP="0064218C">
      <w:pPr>
        <w:pStyle w:val="Style2"/>
        <w:widowControl/>
        <w:numPr>
          <w:ilvl w:val="0"/>
          <w:numId w:val="1"/>
        </w:numPr>
        <w:spacing w:line="240" w:lineRule="auto"/>
        <w:rPr>
          <w:sz w:val="28"/>
          <w:szCs w:val="28"/>
        </w:rPr>
      </w:pPr>
      <w:r>
        <w:rPr>
          <w:sz w:val="28"/>
          <w:szCs w:val="28"/>
        </w:rPr>
        <w:t>Аэродромы. Международные стандарты  и рекомендуемая практика. Том 1. Проектирование и эксплуатация аэродромов.М.; 2013г. – 420 с.</w:t>
      </w:r>
    </w:p>
    <w:p w14:paraId="68B91685" w14:textId="77777777" w:rsidR="0064218C" w:rsidRDefault="0064218C" w:rsidP="0064218C">
      <w:pPr>
        <w:pStyle w:val="Style2"/>
        <w:widowControl/>
        <w:numPr>
          <w:ilvl w:val="0"/>
          <w:numId w:val="1"/>
        </w:numPr>
        <w:spacing w:line="240" w:lineRule="auto"/>
        <w:rPr>
          <w:sz w:val="28"/>
          <w:szCs w:val="28"/>
        </w:rPr>
      </w:pPr>
      <w:r>
        <w:rPr>
          <w:sz w:val="28"/>
          <w:szCs w:val="28"/>
        </w:rPr>
        <w:t>Руководство по проектированию аэродромов. Часть 2. Рулежная дорожка, перроны и площадки ожидания. М.; - 2013г. – 236с.</w:t>
      </w:r>
    </w:p>
    <w:p w14:paraId="1FA1E434" w14:textId="77777777" w:rsidR="0064218C" w:rsidRDefault="0064218C" w:rsidP="0064218C">
      <w:pPr>
        <w:pStyle w:val="Style2"/>
        <w:widowControl/>
        <w:numPr>
          <w:ilvl w:val="0"/>
          <w:numId w:val="1"/>
        </w:numPr>
        <w:spacing w:line="240" w:lineRule="auto"/>
        <w:rPr>
          <w:sz w:val="28"/>
          <w:szCs w:val="28"/>
        </w:rPr>
      </w:pPr>
      <w:r>
        <w:rPr>
          <w:sz w:val="28"/>
          <w:szCs w:val="28"/>
        </w:rPr>
        <w:t>СН РК 3.03-19-2013 Аэродромы.</w:t>
      </w:r>
    </w:p>
    <w:p w14:paraId="20BC6A58" w14:textId="77777777" w:rsidR="0064218C" w:rsidRDefault="0064218C" w:rsidP="0064218C">
      <w:pPr>
        <w:pStyle w:val="Style2"/>
        <w:widowControl/>
        <w:numPr>
          <w:ilvl w:val="0"/>
          <w:numId w:val="1"/>
        </w:numPr>
        <w:spacing w:line="240" w:lineRule="auto"/>
        <w:rPr>
          <w:sz w:val="28"/>
          <w:szCs w:val="28"/>
        </w:rPr>
      </w:pPr>
      <w:r>
        <w:rPr>
          <w:sz w:val="28"/>
          <w:szCs w:val="28"/>
        </w:rPr>
        <w:t xml:space="preserve">СНиП РК 3.03-03.2001 Аэродромы. </w:t>
      </w:r>
    </w:p>
    <w:p w14:paraId="7748886F" w14:textId="77777777" w:rsidR="0064218C" w:rsidRDefault="0064218C" w:rsidP="0064218C">
      <w:pPr>
        <w:numPr>
          <w:ilvl w:val="0"/>
          <w:numId w:val="1"/>
        </w:numPr>
        <w:rPr>
          <w:sz w:val="28"/>
          <w:szCs w:val="28"/>
        </w:rPr>
      </w:pPr>
      <w:r>
        <w:rPr>
          <w:szCs w:val="28"/>
        </w:rPr>
        <w:t>СНиП РК 3.03-09-2006 Строительные нормы и правила. Автомобильные дороги, Астана 2007.</w:t>
      </w:r>
    </w:p>
    <w:p w14:paraId="34A6FBB1" w14:textId="77777777" w:rsidR="0064218C" w:rsidRDefault="0064218C" w:rsidP="0064218C">
      <w:pPr>
        <w:numPr>
          <w:ilvl w:val="0"/>
          <w:numId w:val="1"/>
        </w:numPr>
        <w:rPr>
          <w:szCs w:val="28"/>
        </w:rPr>
      </w:pPr>
      <w:r>
        <w:rPr>
          <w:szCs w:val="28"/>
        </w:rPr>
        <w:t>СН РК 3.03-19-2003. Строительные нормы РК. Проектирование дорожных одежд        нежесткого типа, Астана 2004.</w:t>
      </w:r>
    </w:p>
    <w:p w14:paraId="05128866" w14:textId="77777777" w:rsidR="0064218C" w:rsidRDefault="0064218C" w:rsidP="0064218C">
      <w:pPr>
        <w:numPr>
          <w:ilvl w:val="0"/>
          <w:numId w:val="1"/>
        </w:numPr>
        <w:rPr>
          <w:szCs w:val="28"/>
        </w:rPr>
      </w:pPr>
      <w:r>
        <w:rPr>
          <w:szCs w:val="28"/>
        </w:rPr>
        <w:t>СН РК 3.03 – 34- 2006 Инструкция по проектированию дорожных одежд жесткого типа.</w:t>
      </w:r>
    </w:p>
    <w:p w14:paraId="33077564" w14:textId="77777777" w:rsidR="0064218C" w:rsidRDefault="0064218C" w:rsidP="0064218C">
      <w:pPr>
        <w:numPr>
          <w:ilvl w:val="0"/>
          <w:numId w:val="1"/>
        </w:numPr>
        <w:rPr>
          <w:szCs w:val="28"/>
        </w:rPr>
      </w:pPr>
      <w:r>
        <w:rPr>
          <w:szCs w:val="28"/>
        </w:rPr>
        <w:t xml:space="preserve">СНиП РК 2.04-01-2001 «Строительная климатология». </w:t>
      </w:r>
    </w:p>
    <w:p w14:paraId="402F49FB" w14:textId="77777777" w:rsidR="0064218C" w:rsidRDefault="0064218C" w:rsidP="0064218C">
      <w:pPr>
        <w:numPr>
          <w:ilvl w:val="0"/>
          <w:numId w:val="1"/>
        </w:numPr>
        <w:rPr>
          <w:szCs w:val="28"/>
        </w:rPr>
      </w:pPr>
      <w:r>
        <w:rPr>
          <w:szCs w:val="28"/>
        </w:rPr>
        <w:t>СТ РК 1397 Требования к составу и оформлению проектной и рабочей документации.</w:t>
      </w:r>
    </w:p>
    <w:p w14:paraId="7135F50D" w14:textId="77777777" w:rsidR="0064218C" w:rsidRDefault="0064218C" w:rsidP="0064218C">
      <w:pPr>
        <w:numPr>
          <w:ilvl w:val="0"/>
          <w:numId w:val="1"/>
        </w:numPr>
        <w:rPr>
          <w:szCs w:val="28"/>
        </w:rPr>
      </w:pPr>
      <w:r>
        <w:rPr>
          <w:szCs w:val="28"/>
        </w:rPr>
        <w:t>Смирнова Т.Н. Общие требования к содержанию и оформлению учебно-методической литературы и других   текстовых    документов.  У-Ка, ВКГТУ, 2002.</w:t>
      </w:r>
    </w:p>
    <w:p w14:paraId="3E06EFE1" w14:textId="77777777" w:rsidR="0064218C" w:rsidRDefault="0064218C" w:rsidP="0064218C">
      <w:pPr>
        <w:pStyle w:val="Style2"/>
        <w:widowControl/>
        <w:numPr>
          <w:ilvl w:val="0"/>
          <w:numId w:val="1"/>
        </w:numPr>
        <w:spacing w:line="240" w:lineRule="auto"/>
        <w:rPr>
          <w:sz w:val="28"/>
          <w:szCs w:val="28"/>
        </w:rPr>
      </w:pPr>
      <w:r>
        <w:rPr>
          <w:sz w:val="28"/>
          <w:szCs w:val="28"/>
        </w:rPr>
        <w:t>Градостроительство. Планировка и застройка городских и сельских поселений СНиП РК 3.01-01-2008, Астана, 2008.</w:t>
      </w:r>
    </w:p>
    <w:p w14:paraId="2B2D63D4" w14:textId="77777777" w:rsidR="0064218C" w:rsidRDefault="0064218C" w:rsidP="0064218C">
      <w:pPr>
        <w:pStyle w:val="Style2"/>
        <w:widowControl/>
        <w:numPr>
          <w:ilvl w:val="0"/>
          <w:numId w:val="1"/>
        </w:numPr>
        <w:spacing w:line="240" w:lineRule="auto"/>
        <w:rPr>
          <w:sz w:val="28"/>
          <w:szCs w:val="28"/>
        </w:rPr>
      </w:pPr>
      <w:r>
        <w:rPr>
          <w:sz w:val="28"/>
          <w:szCs w:val="28"/>
        </w:rPr>
        <w:t xml:space="preserve"> Сильянов В.В., Домке Э.Р. Транспортно-эксплуатационные качества автомобильных дорог и городских улиц. Учебник для студентов вузов. 2-е изд. –М.Академия, 2008. – 352 с.</w:t>
      </w:r>
    </w:p>
    <w:p w14:paraId="075B94BC" w14:textId="77777777" w:rsidR="0064218C" w:rsidRDefault="0064218C" w:rsidP="0064218C">
      <w:pPr>
        <w:pStyle w:val="Style2"/>
        <w:widowControl/>
        <w:numPr>
          <w:ilvl w:val="0"/>
          <w:numId w:val="1"/>
        </w:numPr>
        <w:spacing w:line="240" w:lineRule="auto"/>
        <w:rPr>
          <w:sz w:val="28"/>
          <w:szCs w:val="28"/>
        </w:rPr>
      </w:pPr>
      <w:r>
        <w:rPr>
          <w:sz w:val="28"/>
          <w:szCs w:val="28"/>
          <w:lang w:val="kk-KZ"/>
        </w:rPr>
        <w:t xml:space="preserve"> </w:t>
      </w:r>
      <w:r>
        <w:rPr>
          <w:sz w:val="28"/>
          <w:szCs w:val="28"/>
        </w:rPr>
        <w:t xml:space="preserve">«Автомобильные дороги» периодический журнал - г. Москва – 2006 –  </w:t>
      </w:r>
      <w:smartTag w:uri="urn:schemas-microsoft-com:office:smarttags" w:element="metricconverter">
        <w:smartTagPr>
          <w:attr w:name="ProductID" w:val="2014 г"/>
        </w:smartTagPr>
        <w:r>
          <w:rPr>
            <w:sz w:val="28"/>
            <w:szCs w:val="28"/>
          </w:rPr>
          <w:t>2014 г</w:t>
        </w:r>
      </w:smartTag>
      <w:r>
        <w:rPr>
          <w:sz w:val="28"/>
          <w:szCs w:val="28"/>
        </w:rPr>
        <w:t>.г.</w:t>
      </w:r>
    </w:p>
    <w:p w14:paraId="5F65A62B" w14:textId="77777777" w:rsidR="0064218C" w:rsidRDefault="0064218C" w:rsidP="0064218C">
      <w:pPr>
        <w:pStyle w:val="Style2"/>
        <w:widowControl/>
        <w:spacing w:line="240" w:lineRule="auto"/>
        <w:jc w:val="center"/>
        <w:rPr>
          <w:sz w:val="28"/>
          <w:szCs w:val="28"/>
        </w:rPr>
      </w:pPr>
      <w:r>
        <w:rPr>
          <w:sz w:val="28"/>
          <w:szCs w:val="28"/>
          <w:lang w:val="kk-KZ"/>
        </w:rPr>
        <w:t>Қосымша әдебиеттер</w:t>
      </w:r>
    </w:p>
    <w:p w14:paraId="59A4B076" w14:textId="77777777" w:rsidR="0064218C" w:rsidRDefault="0064218C" w:rsidP="0064218C">
      <w:pPr>
        <w:pStyle w:val="Style2"/>
        <w:widowControl/>
        <w:spacing w:line="240" w:lineRule="auto"/>
        <w:ind w:left="360" w:firstLine="0"/>
        <w:rPr>
          <w:sz w:val="28"/>
          <w:szCs w:val="28"/>
        </w:rPr>
      </w:pPr>
    </w:p>
    <w:p w14:paraId="1E128DD7" w14:textId="77777777" w:rsidR="0064218C" w:rsidRDefault="0064218C" w:rsidP="0064218C">
      <w:pPr>
        <w:pStyle w:val="Style2"/>
        <w:widowControl/>
        <w:numPr>
          <w:ilvl w:val="0"/>
          <w:numId w:val="1"/>
        </w:numPr>
        <w:spacing w:line="240" w:lineRule="auto"/>
        <w:rPr>
          <w:sz w:val="28"/>
          <w:szCs w:val="28"/>
        </w:rPr>
      </w:pPr>
      <w:r>
        <w:rPr>
          <w:sz w:val="28"/>
          <w:szCs w:val="28"/>
        </w:rPr>
        <w:t>Блохин В.И., Белинский И.А. и др. Аэродромы гражданской авиации. – М:, Воздушный транспорт, 1996. – 400с.</w:t>
      </w:r>
    </w:p>
    <w:p w14:paraId="48D824F5" w14:textId="77777777" w:rsidR="0064218C" w:rsidRDefault="0064218C" w:rsidP="0064218C">
      <w:pPr>
        <w:pStyle w:val="Style2"/>
        <w:widowControl/>
        <w:numPr>
          <w:ilvl w:val="0"/>
          <w:numId w:val="1"/>
        </w:numPr>
        <w:spacing w:line="240" w:lineRule="auto"/>
        <w:rPr>
          <w:sz w:val="28"/>
          <w:szCs w:val="28"/>
        </w:rPr>
      </w:pPr>
      <w:r>
        <w:rPr>
          <w:sz w:val="28"/>
          <w:szCs w:val="28"/>
        </w:rPr>
        <w:t xml:space="preserve"> Бондаренко В.С. О качестве строительства аэродромных покрытий.// Аэропорты- 1998. – 22с.</w:t>
      </w:r>
    </w:p>
    <w:p w14:paraId="270E9928" w14:textId="77777777" w:rsidR="0064218C" w:rsidRDefault="0064218C" w:rsidP="0064218C">
      <w:pPr>
        <w:pStyle w:val="Style2"/>
        <w:widowControl/>
        <w:numPr>
          <w:ilvl w:val="0"/>
          <w:numId w:val="1"/>
        </w:numPr>
        <w:spacing w:line="240" w:lineRule="auto"/>
        <w:rPr>
          <w:sz w:val="28"/>
          <w:szCs w:val="28"/>
        </w:rPr>
      </w:pPr>
      <w:r>
        <w:rPr>
          <w:sz w:val="28"/>
          <w:szCs w:val="28"/>
        </w:rPr>
        <w:t xml:space="preserve"> Глушков Г.И., Тригони В.Е., и др. Изыскания и проектирование аэродромов. - М.; Транспорт, 1992. – 296 с.</w:t>
      </w:r>
    </w:p>
    <w:p w14:paraId="76165850" w14:textId="77777777" w:rsidR="0064218C" w:rsidRDefault="0064218C" w:rsidP="0064218C">
      <w:pPr>
        <w:pStyle w:val="Style2"/>
        <w:widowControl/>
        <w:numPr>
          <w:ilvl w:val="0"/>
          <w:numId w:val="1"/>
        </w:numPr>
        <w:spacing w:line="240" w:lineRule="auto"/>
        <w:rPr>
          <w:sz w:val="28"/>
          <w:szCs w:val="28"/>
        </w:rPr>
      </w:pPr>
      <w:r>
        <w:rPr>
          <w:sz w:val="28"/>
          <w:szCs w:val="28"/>
        </w:rPr>
        <w:t xml:space="preserve"> Ашфорд Н.Т., Раит П.Х., Проектирование аэродромов. – М.; Транспорт, 1988. – 328 с.</w:t>
      </w:r>
    </w:p>
    <w:p w14:paraId="5246EB86" w14:textId="77777777" w:rsidR="0064218C" w:rsidRDefault="0064218C" w:rsidP="0064218C">
      <w:pPr>
        <w:pStyle w:val="Style2"/>
        <w:widowControl/>
        <w:numPr>
          <w:ilvl w:val="0"/>
          <w:numId w:val="1"/>
        </w:numPr>
        <w:spacing w:line="240" w:lineRule="auto"/>
        <w:rPr>
          <w:sz w:val="28"/>
          <w:szCs w:val="28"/>
        </w:rPr>
      </w:pPr>
      <w:r>
        <w:rPr>
          <w:sz w:val="28"/>
          <w:szCs w:val="28"/>
        </w:rPr>
        <w:t xml:space="preserve"> Горецкий Л.И.–Эксплуатация аэродромов.–М.; Транспорт,1986.–280 с.</w:t>
      </w:r>
    </w:p>
    <w:p w14:paraId="05C65444" w14:textId="77777777" w:rsidR="0064218C" w:rsidRDefault="0064218C" w:rsidP="0064218C">
      <w:pPr>
        <w:pStyle w:val="Style2"/>
        <w:widowControl/>
        <w:numPr>
          <w:ilvl w:val="0"/>
          <w:numId w:val="1"/>
        </w:numPr>
        <w:spacing w:line="240" w:lineRule="auto"/>
      </w:pPr>
      <w:r>
        <w:t xml:space="preserve"> Глушков Г.И., Бабков В.Ф., В.Е. Тригони. Под ред. Г.И.Глушкова, Изыскания и проектирование аэродромов. 2- ое издание переработанное и дополненное.– М.; Транспорт, 1992–463 с.</w:t>
      </w:r>
    </w:p>
    <w:p w14:paraId="249B6D5A" w14:textId="77777777" w:rsidR="0064218C" w:rsidRDefault="0064218C" w:rsidP="0064218C">
      <w:pPr>
        <w:rPr>
          <w:szCs w:val="28"/>
          <w:lang w:val="kk-KZ"/>
        </w:rPr>
      </w:pPr>
    </w:p>
    <w:p w14:paraId="79BED575" w14:textId="77777777" w:rsidR="0064218C" w:rsidRDefault="0064218C" w:rsidP="0064218C">
      <w:pPr>
        <w:rPr>
          <w:szCs w:val="28"/>
          <w:lang w:val="kk-KZ"/>
        </w:rPr>
      </w:pPr>
    </w:p>
    <w:p w14:paraId="290FD973" w14:textId="77777777" w:rsidR="0064218C" w:rsidRDefault="0064218C" w:rsidP="0064218C">
      <w:pPr>
        <w:pStyle w:val="Style2"/>
        <w:widowControl/>
        <w:spacing w:line="240" w:lineRule="auto"/>
        <w:ind w:firstLine="0"/>
        <w:jc w:val="center"/>
        <w:rPr>
          <w:sz w:val="28"/>
          <w:szCs w:val="28"/>
        </w:rPr>
      </w:pPr>
    </w:p>
    <w:p w14:paraId="6015D2A3" w14:textId="77777777" w:rsidR="0064218C" w:rsidRDefault="0064218C" w:rsidP="0064218C"/>
    <w:p w14:paraId="3D84B838" w14:textId="77777777" w:rsidR="003F1EA7" w:rsidRDefault="0064218C">
      <w:bookmarkStart w:id="0" w:name="_GoBack"/>
      <w:bookmarkEnd w:id="0"/>
    </w:p>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E92312"/>
    <w:multiLevelType w:val="hybridMultilevel"/>
    <w:tmpl w:val="601A37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F2"/>
    <w:rsid w:val="0064218C"/>
    <w:rsid w:val="009B27F2"/>
    <w:rsid w:val="00B4293E"/>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01C5D41-E0A3-442E-87DA-E251F541A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218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64218C"/>
    <w:pPr>
      <w:spacing w:before="100" w:beforeAutospacing="1" w:after="100" w:afterAutospacing="1"/>
    </w:pPr>
  </w:style>
  <w:style w:type="paragraph" w:customStyle="1" w:styleId="Style2">
    <w:name w:val="Style2"/>
    <w:basedOn w:val="a"/>
    <w:rsid w:val="0064218C"/>
    <w:pPr>
      <w:widowControl w:val="0"/>
      <w:autoSpaceDE w:val="0"/>
      <w:autoSpaceDN w:val="0"/>
      <w:adjustRightInd w:val="0"/>
      <w:spacing w:line="196" w:lineRule="exact"/>
      <w:ind w:firstLine="394"/>
    </w:pPr>
  </w:style>
  <w:style w:type="character" w:customStyle="1" w:styleId="apple-converted-space">
    <w:name w:val="apple-converted-space"/>
    <w:basedOn w:val="a0"/>
    <w:rsid w:val="006421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192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543</Words>
  <Characters>3096</Characters>
  <Application>Microsoft Office Word</Application>
  <DocSecurity>0</DocSecurity>
  <Lines>25</Lines>
  <Paragraphs>7</Paragraphs>
  <ScaleCrop>false</ScaleCrop>
  <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2020-03-26T11:28:00Z</dcterms:created>
  <dcterms:modified xsi:type="dcterms:W3CDTF">2020-03-26T11:28:00Z</dcterms:modified>
</cp:coreProperties>
</file>